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394bca2" w14:textId="394bca2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="002D1E68" w:rsidP="004F75AA" w:rsidRDefault="00490643">
      <w:r w:rsidRPr="00E46CF0">
        <w:t>TRGOVAČKI SUD U PAZINU</w:t>
      </w:r>
    </w:p>
    <w:p w:rsidR="00765E21" w:rsidP="00490643" w:rsidRDefault="00765E21">
      <w:pPr>
        <w:jc w:val="right"/>
      </w:pPr>
    </w:p>
    <w:p w:rsidR="00765E21" w:rsidP="00490643" w:rsidRDefault="00765E21">
      <w:pPr>
        <w:jc w:val="right"/>
      </w:pPr>
    </w:p>
    <w:p w:rsidR="00765E21" w:rsidP="00490643" w:rsidRDefault="00765E2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2D1E68" w:rsidP="004F75AA" w:rsidRDefault="002D1E68">
      <w:pPr>
        <w:rPr>
          <w:b/>
        </w:rPr>
      </w:pPr>
    </w:p>
    <w:p w:rsidR="00765E21" w:rsidP="004F75AA" w:rsidRDefault="00765E21">
      <w:pPr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5660A2">
        <w:t>4</w:t>
      </w:r>
      <w:r>
        <w:t xml:space="preserve">. </w:t>
      </w:r>
      <w:r w:rsidR="005660A2">
        <w:t xml:space="preserve">studenog </w:t>
      </w:r>
      <w:r>
        <w:t>201</w:t>
      </w:r>
      <w:r w:rsidR="00271437">
        <w:t>9</w:t>
      </w:r>
      <w:r>
        <w:t xml:space="preserve">. godine u </w:t>
      </w:r>
      <w:r w:rsidR="0019046B">
        <w:t>12</w:t>
      </w:r>
      <w:r w:rsidR="005660A2">
        <w:t>,00</w:t>
      </w:r>
      <w:r>
        <w:t xml:space="preserve"> sati na Trgovačkom sudu u Pazinu, </w:t>
      </w:r>
    </w:p>
    <w:p w:rsidR="00271437" w:rsidP="00271437" w:rsidRDefault="00490643">
      <w:pPr>
        <w:jc w:val="center"/>
      </w:pPr>
      <w:r>
        <w:t xml:space="preserve">u stečajnom postupku nad stečajnim dužnikom </w:t>
      </w:r>
    </w:p>
    <w:p w:rsidR="0019046B" w:rsidP="0019046B" w:rsidRDefault="00271437">
      <w:pPr>
        <w:jc w:val="center"/>
        <w:rPr>
          <w:sz w:val="23"/>
          <w:szCs w:val="23"/>
        </w:rPr>
      </w:pPr>
      <w:r>
        <w:t xml:space="preserve"> </w:t>
      </w:r>
      <w:r w:rsidRPr="0019046B" w:rsidR="0019046B">
        <w:rPr>
          <w:sz w:val="23"/>
          <w:szCs w:val="23"/>
        </w:rPr>
        <w:t xml:space="preserve">GEAKTIV d.o.o. u stečaju, Zagreb, </w:t>
      </w:r>
    </w:p>
    <w:p w:rsidR="00490643" w:rsidP="0019046B" w:rsidRDefault="0019046B">
      <w:pPr>
        <w:jc w:val="center"/>
        <w:rPr>
          <w:b/>
        </w:rPr>
      </w:pPr>
      <w:r w:rsidRPr="0019046B">
        <w:rPr>
          <w:sz w:val="23"/>
          <w:szCs w:val="23"/>
        </w:rPr>
        <w:t>Draškovićeva 53, OIB: 23171287393</w:t>
      </w:r>
    </w:p>
    <w:p w:rsidR="001934EC" w:rsidP="00490643" w:rsidRDefault="001934EC">
      <w:pPr>
        <w:jc w:val="center"/>
        <w:rPr>
          <w:b/>
        </w:rPr>
      </w:pPr>
    </w:p>
    <w:p w:rsidR="002D1E68" w:rsidP="00490643" w:rsidRDefault="002D1E68">
      <w:pPr>
        <w:jc w:val="center"/>
        <w:rPr>
          <w:b/>
        </w:rPr>
      </w:pPr>
    </w:p>
    <w:p w:rsidR="00765E21" w:rsidP="00490643" w:rsidRDefault="00765E21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>ZAPISNIČARKA: Sanja 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2D1E68">
        <w:t>Alein Kha</w:t>
      </w:r>
      <w:r w:rsidR="0019046B">
        <w:t xml:space="preserve">n </w:t>
      </w:r>
    </w:p>
    <w:p w:rsidR="001934EC" w:rsidP="00490643" w:rsidRDefault="001934EC">
      <w:pPr>
        <w:jc w:val="both"/>
      </w:pPr>
    </w:p>
    <w:p w:rsidR="00765E21" w:rsidP="00490643" w:rsidRDefault="00765E21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19046B">
        <w:t>12</w:t>
      </w:r>
      <w:r>
        <w:t>,</w:t>
      </w:r>
      <w:r w:rsidR="005660A2">
        <w:t>00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1934EC" w:rsidP="008B0747" w:rsidRDefault="001934EC">
      <w:pPr>
        <w:jc w:val="both"/>
      </w:pPr>
    </w:p>
    <w:p w:rsidRPr="002B2FAD" w:rsidR="00765E21" w:rsidP="008B0747" w:rsidRDefault="00765E21">
      <w:pPr>
        <w:jc w:val="both"/>
      </w:pPr>
    </w:p>
    <w:p w:rsidR="006679E3" w:rsidP="002D1E68" w:rsidRDefault="00266760">
      <w:pPr>
        <w:jc w:val="both"/>
      </w:pPr>
      <w:r w:rsidRPr="002B2FAD">
        <w:tab/>
      </w:r>
      <w:r w:rsidR="004F75AA">
        <w:t xml:space="preserve">Utvrđuje se da je pristupio Vladimir Veljović, odvjetnik u Puli, za vjerovnika GRAD BUZET, prema punomoći koju predaje u spis. </w:t>
      </w:r>
    </w:p>
    <w:p w:rsidR="00266760" w:rsidP="008B0747" w:rsidRDefault="00266760">
      <w:pPr>
        <w:jc w:val="both"/>
      </w:pPr>
    </w:p>
    <w:p w:rsidRPr="002B2FAD" w:rsidR="004F75AA" w:rsidP="008B0747" w:rsidRDefault="004F75AA">
      <w:pPr>
        <w:jc w:val="both"/>
      </w:pPr>
    </w:p>
    <w:p w:rsidRPr="00D628C8" w:rsidR="004F75AA" w:rsidRDefault="004F75AA">
      <w:pPr>
        <w:jc w:val="both"/>
      </w:pPr>
      <w:r>
        <w:tab/>
      </w:r>
      <w:r w:rsidRPr="00D628C8">
        <w:t xml:space="preserve">SUDAC </w:t>
      </w:r>
    </w:p>
    <w:p w:rsidRPr="00D628C8" w:rsidR="004F75AA" w:rsidRDefault="004F75AA">
      <w:pPr>
        <w:jc w:val="both"/>
      </w:pPr>
    </w:p>
    <w:p w:rsidR="004F75AA" w:rsidRDefault="004F75AA">
      <w:pPr>
        <w:jc w:val="center"/>
      </w:pPr>
      <w:r w:rsidRPr="00D628C8">
        <w:t>RJEŠAVA</w:t>
      </w:r>
    </w:p>
    <w:p w:rsidR="004F75AA" w:rsidRDefault="004F75AA"/>
    <w:p w:rsidR="004F75AA" w:rsidP="004F75AA" w:rsidRDefault="004F75AA">
      <w:pPr>
        <w:ind w:firstLine="708"/>
        <w:jc w:val="both"/>
      </w:pPr>
      <w:r>
        <w:t xml:space="preserve">Otvara se izvještajno ročište. </w:t>
      </w:r>
    </w:p>
    <w:p w:rsidR="004F75AA" w:rsidP="008B0747" w:rsidRDefault="004F75AA">
      <w:pPr>
        <w:jc w:val="both"/>
      </w:pPr>
    </w:p>
    <w:p w:rsidR="00546DCD" w:rsidP="008B0747" w:rsidRDefault="004F75AA">
      <w:pPr>
        <w:jc w:val="both"/>
      </w:pPr>
      <w:r>
        <w:tab/>
        <w:t xml:space="preserve">Utvrđuje se da je stečajni upravitelj 31. listopada 2019. dostavio izvješće za ovo ročište a koje je objavljeno na e oglasnoj ploči suda danas. U navedenom izvješću stečajni upravitelj potvrđuje navode iz žalbe GRDADA Buzeta izjavljene protiv rješenja ovog suda posl. broj St-129/19 od 24. rujna 2019., u dijelu u kojem je osporena tražbina tog vjerovnika. Slijedom navedenog a obzirom na saznanja do kojih je došao nakon ispitnog ročišta, stečajni upravitelj u cijelosti otklanja osporavanja dijela tražbine vjerovnika GRADA BUZETA za iznos od 344.358,42 kn, a za koji iznos je GRAD BUZET upućen u parnicu, te sada priznaje i taj dio tražbine vjerovnika GRADA BUZETA, tako da je sada novonastalo stanje da se u cijelosti priznaje tražbina vjerovnika GRADA BUZETA u iznosu od 469.466,15 kn. </w:t>
      </w:r>
      <w:r w:rsidRPr="002B2FAD" w:rsidR="00266760">
        <w:tab/>
      </w:r>
    </w:p>
    <w:p w:rsidR="004F75AA" w:rsidP="008B0747" w:rsidRDefault="004F75AA">
      <w:pPr>
        <w:jc w:val="both"/>
      </w:pPr>
    </w:p>
    <w:p w:rsidR="00765E21" w:rsidP="008B0747" w:rsidRDefault="00765E21">
      <w:pPr>
        <w:jc w:val="both"/>
      </w:pPr>
    </w:p>
    <w:p w:rsidR="004F75AA" w:rsidP="008B0747" w:rsidRDefault="004F75AA">
      <w:pPr>
        <w:jc w:val="both"/>
      </w:pPr>
    </w:p>
    <w:p w:rsidRPr="00D628C8" w:rsidR="004F75AA" w:rsidP="004F75AA" w:rsidRDefault="004F75AA">
      <w:pPr>
        <w:ind w:firstLine="708"/>
        <w:jc w:val="both"/>
      </w:pPr>
      <w:r w:rsidRPr="00D628C8">
        <w:lastRenderedPageBreak/>
        <w:t xml:space="preserve">SUDAC </w:t>
      </w:r>
    </w:p>
    <w:p w:rsidRPr="00D628C8" w:rsidR="004F75AA" w:rsidRDefault="004F75AA">
      <w:pPr>
        <w:jc w:val="both"/>
      </w:pPr>
    </w:p>
    <w:p w:rsidR="004F75AA" w:rsidRDefault="004F75AA">
      <w:pPr>
        <w:jc w:val="center"/>
      </w:pPr>
      <w:r w:rsidRPr="00D628C8">
        <w:t>RJEŠAVA</w:t>
      </w:r>
    </w:p>
    <w:p w:rsidR="004F75AA" w:rsidRDefault="004F75AA"/>
    <w:p w:rsidR="004F75AA" w:rsidP="004F75AA" w:rsidRDefault="004F75AA">
      <w:pPr>
        <w:ind w:firstLine="708"/>
        <w:jc w:val="both"/>
      </w:pPr>
      <w:r>
        <w:t xml:space="preserve">Obzirom da nitko od drugih vjerovnika nije osporavao tražbinu vjerovnika GRADA BUZETA već samo stečajni upravitelj, a koji je osporavanje sada otklonio, utvrđuje se postojanje tražbine stečajnog vjerovnika GRADA BUZETA prema dužniku u iznosu od 469.466,15 kn. Obzirom na navedeno, ispravit će se tabela sa utvrđenim tražbinama. </w:t>
      </w:r>
    </w:p>
    <w:p w:rsidR="004F75AA" w:rsidP="008B0747" w:rsidRDefault="004F75AA">
      <w:pPr>
        <w:jc w:val="both"/>
      </w:pPr>
    </w:p>
    <w:p w:rsidR="004F75AA" w:rsidP="008B0747" w:rsidRDefault="004F75AA">
      <w:pPr>
        <w:jc w:val="both"/>
      </w:pPr>
      <w:r>
        <w:tab/>
        <w:t xml:space="preserve">Pun. vjerovnika GRADA BUZETA obzirom na netom izneseno, izjavljuje da povlači žalbu izjavljenu 2. listopada 2019. protiv rješenja St-129/19-37 od 24. rujna 2019. pod t. 2.5. </w:t>
      </w:r>
    </w:p>
    <w:p w:rsidR="00271437" w:rsidP="0019046B" w:rsidRDefault="00B34F56">
      <w:pPr>
        <w:jc w:val="both"/>
      </w:pPr>
      <w:r>
        <w:tab/>
      </w:r>
    </w:p>
    <w:p w:rsidR="00E87BA7" w:rsidP="00F8281A" w:rsidRDefault="004F75AA">
      <w:pPr>
        <w:jc w:val="both"/>
      </w:pPr>
      <w:r>
        <w:tab/>
      </w:r>
      <w:r w:rsidR="00E52A0F">
        <w:t xml:space="preserve">Stečajni upravitelj usmeno izlaže istovjetno kao u izvješćima koje je dostavio sudu 17. kolovoza 2019. te 31. listopada 2019. Predlaže da skupština vjerovnika odluči o prijedlozima navedenim u tim izvješćima. </w:t>
      </w:r>
      <w:r w:rsidR="00461372">
        <w:tab/>
      </w:r>
    </w:p>
    <w:p w:rsidR="00E52A0F" w:rsidP="00F8281A" w:rsidRDefault="00E52A0F">
      <w:pPr>
        <w:jc w:val="both"/>
      </w:pPr>
    </w:p>
    <w:p w:rsidR="00E52A0F" w:rsidP="00E52A0F" w:rsidRDefault="00E52A0F">
      <w:pPr>
        <w:ind w:firstLine="708"/>
        <w:jc w:val="both"/>
      </w:pPr>
    </w:p>
    <w:p w:rsidR="00E52A0F" w:rsidP="00E52A0F" w:rsidRDefault="00E52A0F">
      <w:pPr>
        <w:ind w:firstLine="708"/>
        <w:jc w:val="both"/>
      </w:pPr>
      <w:r>
        <w:t xml:space="preserve">Skupština vjerovnika </w:t>
      </w:r>
    </w:p>
    <w:p w:rsidR="00E52A0F" w:rsidP="00F8281A" w:rsidRDefault="00E52A0F">
      <w:pPr>
        <w:jc w:val="both"/>
      </w:pPr>
    </w:p>
    <w:p w:rsidR="00E52A0F" w:rsidP="00E52A0F" w:rsidRDefault="00E52A0F">
      <w:pPr>
        <w:jc w:val="center"/>
      </w:pPr>
      <w:r>
        <w:t>donosi odluku</w:t>
      </w:r>
    </w:p>
    <w:p w:rsidR="00E52A0F" w:rsidP="00F8281A" w:rsidRDefault="00E52A0F">
      <w:pPr>
        <w:jc w:val="both"/>
      </w:pPr>
    </w:p>
    <w:p w:rsidR="00E52A0F" w:rsidP="00E52A0F" w:rsidRDefault="00757D72">
      <w:pPr>
        <w:ind w:firstLine="708"/>
        <w:jc w:val="both"/>
      </w:pPr>
      <w:r>
        <w:t xml:space="preserve">I. </w:t>
      </w:r>
      <w:r w:rsidR="00E52A0F">
        <w:t>Prihvaćaju se izvješća stečajnog upravitelja te predračun troškova do 31.3.2020.</w:t>
      </w:r>
    </w:p>
    <w:p w:rsidR="00E52A0F" w:rsidP="00E52A0F" w:rsidRDefault="00E52A0F">
      <w:pPr>
        <w:ind w:firstLine="708"/>
        <w:jc w:val="both"/>
      </w:pPr>
    </w:p>
    <w:p w:rsidRPr="002B2FAD" w:rsidR="00E52A0F" w:rsidP="00E52A0F" w:rsidRDefault="00757D72">
      <w:pPr>
        <w:ind w:firstLine="708"/>
        <w:jc w:val="both"/>
      </w:pPr>
      <w:r>
        <w:t xml:space="preserve">II. </w:t>
      </w:r>
      <w:r w:rsidR="00E52A0F">
        <w:t xml:space="preserve">Određuje se prodaja imovine dužnika nekretnina i to k.č. 1196 k.o. Vrh koja nema tereta neposrednom pogodbom, a preostalih nekretnina sukladno čl. 247. SZ-a s tim što se nalaže stečajnom upravitelju da utvrdi dali su k.č. 852/3 i 862/2 k.o. Svi Sveti, opterećene založnim pravom u korist RH (iznos od 12.921,43 kn) a obzirom da RH nije prijavila i po kojem osnovu tražbinu prema dužniku, u slučaju da tražbina koja je osigurana razlučnim pravom je namirena, onda se ovlašćuje stečajnog upravitelja da te nekretnine također proda neposrednom pogodbom. </w:t>
      </w:r>
    </w:p>
    <w:p w:rsidR="00F8281A" w:rsidP="00F8281A" w:rsidRDefault="00F8281A">
      <w:pPr>
        <w:jc w:val="both"/>
      </w:pPr>
    </w:p>
    <w:p w:rsidR="00E52A0F" w:rsidP="00F8281A" w:rsidRDefault="00E52A0F">
      <w:pPr>
        <w:jc w:val="both"/>
      </w:pPr>
      <w:r>
        <w:tab/>
      </w:r>
      <w:r w:rsidR="00757D72">
        <w:t xml:space="preserve">III. </w:t>
      </w:r>
      <w:r>
        <w:t xml:space="preserve">Ovlašćuje se </w:t>
      </w:r>
      <w:r w:rsidR="00757D72">
        <w:t>s</w:t>
      </w:r>
      <w:r>
        <w:t xml:space="preserve">tečajnog upravitelja da angažira </w:t>
      </w:r>
      <w:r w:rsidR="00757D72">
        <w:t xml:space="preserve">ovlaštenog </w:t>
      </w:r>
      <w:r>
        <w:t>sudskog vještaka radi procjene imovine  - nekretnina dužnika</w:t>
      </w:r>
      <w:r w:rsidR="00757D72">
        <w:t xml:space="preserve"> te da dostavi nalaz i mišljenje u roku od 30 dana</w:t>
      </w:r>
      <w:r>
        <w:t xml:space="preserve">. </w:t>
      </w:r>
    </w:p>
    <w:p w:rsidR="00757D72" w:rsidP="00F8281A" w:rsidRDefault="00757D72">
      <w:pPr>
        <w:jc w:val="both"/>
      </w:pPr>
    </w:p>
    <w:p w:rsidR="00757D72" w:rsidP="00F8281A" w:rsidRDefault="00757D72">
      <w:pPr>
        <w:jc w:val="both"/>
      </w:pPr>
      <w:r>
        <w:tab/>
        <w:t xml:space="preserve">IV. Ovlašćuje se stečajnog upravitelja da u parnicama koje su pokrenute protiv dužnika radi utvrđenja osporenih tražbina angažira po svom izboru, a vodeći računa o najboljem interesu dužnika, odvjetnika koji će zastupati dužnika. </w:t>
      </w:r>
    </w:p>
    <w:p w:rsidR="00757D72" w:rsidP="00F8281A" w:rsidRDefault="00757D72">
      <w:pPr>
        <w:jc w:val="both"/>
      </w:pPr>
    </w:p>
    <w:p w:rsidR="00757D72" w:rsidP="00F8281A" w:rsidRDefault="00757D72">
      <w:pPr>
        <w:jc w:val="both"/>
      </w:pPr>
    </w:p>
    <w:p w:rsidR="00757D72" w:rsidP="00757D72" w:rsidRDefault="00757D72">
      <w:pPr>
        <w:ind w:firstLine="708"/>
        <w:jc w:val="both"/>
      </w:pPr>
      <w:r>
        <w:t>Stečajni upravitelj pojašnjava da se Particija Krota nalazi u posjedu stana i dvaju garaža u Zagrebu, na adresi Gramača 5m, a koje se vode kao vlasništvo dužnika. Stečajni upravitelj je raskinuo ugovor o zakupu, međutim patricija Krota se i dalje nalazi u posjedu tog stana i garaža. predlaže da sud u odnosu na te nekretnine donese odluku sukladno čl. 216. SZ-a a isto tako predlaže da ga skupština vjerovnika ovlasti na pokretanje sudskog postupka protiv patricije Krota radi predaje u posjed tih nekretnina. Isto tako predlaže da ga se ovlasti da za taj postupak angažira po svom izboru, vodeći računa o najboljem interesu dužnika, odvjetnika koji će zastupati dužnika</w:t>
      </w:r>
    </w:p>
    <w:p w:rsidR="00757D72" w:rsidP="00F8281A" w:rsidRDefault="00757D72">
      <w:pPr>
        <w:jc w:val="both"/>
      </w:pPr>
    </w:p>
    <w:p w:rsidR="00757D72" w:rsidP="00F8281A" w:rsidRDefault="00757D72">
      <w:pPr>
        <w:jc w:val="both"/>
      </w:pPr>
    </w:p>
    <w:p w:rsidR="00757D72" w:rsidP="00757D72" w:rsidRDefault="00757D72">
      <w:pPr>
        <w:ind w:firstLine="708"/>
        <w:jc w:val="both"/>
      </w:pPr>
      <w:r>
        <w:lastRenderedPageBreak/>
        <w:t xml:space="preserve">Skupština vjerovnika </w:t>
      </w:r>
    </w:p>
    <w:p w:rsidR="00757D72" w:rsidP="00757D72" w:rsidRDefault="00757D72">
      <w:pPr>
        <w:jc w:val="both"/>
      </w:pPr>
    </w:p>
    <w:p w:rsidR="00757D72" w:rsidP="00757D72" w:rsidRDefault="00757D72">
      <w:pPr>
        <w:jc w:val="center"/>
      </w:pPr>
      <w:r>
        <w:t>donosi odluku</w:t>
      </w:r>
    </w:p>
    <w:p w:rsidR="00757D72" w:rsidP="00757D72" w:rsidRDefault="00757D72">
      <w:pPr>
        <w:jc w:val="both"/>
      </w:pPr>
    </w:p>
    <w:p w:rsidR="00757D72" w:rsidP="00757D72" w:rsidRDefault="00757D72">
      <w:pPr>
        <w:jc w:val="both"/>
      </w:pPr>
      <w:r>
        <w:tab/>
        <w:t xml:space="preserve">Ovlašćuje se stečajnog upravitelja da da pokrene parnicu radi predaje u posjed protiv Patricije Krota, ako ista dobrovoljno ne preda stan i dvije garaže u Zagrebu, Gramača 5m te da za tu parnicu angažira po svom izboru, a vodeći računa o najboljem interesu dužnika, odvjetnika koji će zastupati dužnika. </w:t>
      </w:r>
    </w:p>
    <w:p w:rsidR="00757D72" w:rsidP="00757D72" w:rsidRDefault="00757D72">
      <w:pPr>
        <w:jc w:val="both"/>
      </w:pPr>
    </w:p>
    <w:p w:rsidRPr="002B2FAD" w:rsidR="00F8281A" w:rsidP="00757D72" w:rsidRDefault="00F8281A">
      <w:pPr>
        <w:ind w:left="2832" w:firstLine="708"/>
      </w:pPr>
      <w:r w:rsidRPr="002B2FAD">
        <w:t xml:space="preserve">Dovršeno u </w:t>
      </w:r>
      <w:r w:rsidR="00757D72">
        <w:t>12:30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F9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57D72" w:rsidP="00757D72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757D72">
      <w:t>Posl. br</w:t>
    </w:r>
    <w:r w:rsidR="00757D72">
      <w:t>oj: 4</w:t>
    </w:r>
    <w:r w:rsidRPr="00E46CF0" w:rsidR="00757D72">
      <w:t xml:space="preserve"> St</w:t>
    </w:r>
    <w:r w:rsidR="00757D72">
      <w:t>-129/2019-43</w:t>
    </w:r>
  </w:p>
  <w:p w:rsidR="005660A2" w:rsidP="005660A2" w:rsidRDefault="005660A2">
    <w:pPr>
      <w:pStyle w:val="Zaglavlje"/>
      <w:jc w:val="right"/>
    </w:pPr>
  </w:p>
  <w:p w:rsidR="0019046B" w:rsidP="0019046B" w:rsidRDefault="0019046B">
    <w:pPr>
      <w:pStyle w:val="Zaglavlje"/>
      <w:jc w:val="right"/>
    </w:pPr>
  </w:p>
  <w:p w:rsidR="00271437" w:rsidP="00271437" w:rsidRDefault="00271437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19046B">
      <w:t>129/2019-</w:t>
    </w:r>
    <w:r w:rsidR="005660A2">
      <w:t>43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32E82"/>
    <w:multiLevelType w:val="hybridMultilevel"/>
    <w:tmpl w:val="B33C873A"/>
    <w:lvl w:ilvl="0" w:tplc="9D30B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  <w:num w:numId="42">
    <w:abstractNumId w:val="3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046B"/>
    <w:rsid w:val="001934EC"/>
    <w:rsid w:val="001B26BC"/>
    <w:rsid w:val="001B768B"/>
    <w:rsid w:val="001D54C8"/>
    <w:rsid w:val="001E605D"/>
    <w:rsid w:val="001F0D3D"/>
    <w:rsid w:val="001F3330"/>
    <w:rsid w:val="00211B83"/>
    <w:rsid w:val="00222701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B2FAD"/>
    <w:rsid w:val="002D1E68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7D73"/>
    <w:rsid w:val="004D6569"/>
    <w:rsid w:val="004D7648"/>
    <w:rsid w:val="004F3373"/>
    <w:rsid w:val="004F75AA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0A2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1CB7"/>
    <w:rsid w:val="00617D41"/>
    <w:rsid w:val="00621D3E"/>
    <w:rsid w:val="00627EEC"/>
    <w:rsid w:val="006679E3"/>
    <w:rsid w:val="00686C20"/>
    <w:rsid w:val="006D0C9F"/>
    <w:rsid w:val="006D435B"/>
    <w:rsid w:val="006F7013"/>
    <w:rsid w:val="00712EB0"/>
    <w:rsid w:val="0072396A"/>
    <w:rsid w:val="0073217E"/>
    <w:rsid w:val="007406BD"/>
    <w:rsid w:val="00753538"/>
    <w:rsid w:val="00757D72"/>
    <w:rsid w:val="00761A59"/>
    <w:rsid w:val="00763AFC"/>
    <w:rsid w:val="00765E21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13F92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2A0F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765E2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65E2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13F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3F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3F9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3F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3F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studenog 2019.</izvorni_sadrzaj>
    <derivirana_varijabla naziv="DomainObject.StvarniPocetakDatum_1">4. studenog 2019.</derivirana_varijabla>
  </DomainObject.StvarniPocetakDatum>
  <DomainObject.StvarniZavrsetakDatum>
    <izvorni_sadrzaj>4. studenog 2019.</izvorni_sadrzaj>
    <derivirana_varijabla naziv="DomainObject.StvarniZavrsetakDatum_1">4. studenog 2019.</derivirana_varijabla>
  </DomainObject.StvarniZavrsetakDatum>
  <DomainObject.PlaniraniZavrsetakDatum>
    <izvorni_sadrzaj>4. studenog 2019.</izvorni_sadrzaj>
    <derivirana_varijabla naziv="DomainObject.PlaniraniZavrsetakDatum_1">4. studenog 2019.</derivirana_varijabla>
  </DomainObject.PlaniraniZavrsetakDatum>
  <DomainObject.PlaniraniPocetakDatum>
    <izvorni_sadrzaj>4. studenog 2019.</izvorni_sadrzaj>
    <derivirana_varijabla naziv="DomainObject.PlaniraniPocetakDatum_1">4. studenog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12:30</izvorni_sadrzaj>
    <derivirana_varijabla naziv="DomainObject.StvarniZavrsetakVrijeme_1">12:30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studenog 2019.</izvorni_sadrzaj>
    <derivirana_varijabla naziv="DomainObject.Zapisnik.DatumKreiranja_1">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St-129/2019-43</izvorni_sadrzaj>
    <derivirana_varijabla naziv="DomainObject.Zapisnik.Oznaka_1">St-129/2019-43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28.8.19. prileži crveni
registrator - prijave tražbina, u ormaru 
u ref. 4.</izvorni_sadrzaj>
    <derivirana_varijabla naziv="DomainObject.Predmet.Opis_1">28.8.19. prileži crveni
registrator - prijave tražbina, u ormaru 
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GEAKTIV d.o.o. BUZET</izvorni_sadrzaj>
    <derivirana_varijabla naziv="DomainObject.Predmet.ProtustrankaFormated_1">  GEAKTIV d.o.o. BUZET</derivirana_varijabla>
  </DomainObject.Predmet.ProtustrankaFormated>
  <DomainObject.Predmet.ProtustrankaFormatedOIB>
    <izvorni_sadrzaj>  GEAKTIV d.o.o. BUZET, OIB 23171287393</izvorni_sadrzaj>
    <derivirana_varijabla naziv="DomainObject.Predmet.ProtustrankaFormatedOIB_1">  GEAKTIV d.o.o. BUZET, OIB 23171287393</derivirana_varijabla>
  </DomainObject.Predmet.ProtustrankaFormatedOIB>
  <DomainObject.Predmet.ProtustrankaFormatedWithAdress>
    <izvorni_sadrzaj> GEAKTIV d.o.o. BUZET, Rošovo 12, 52420 Buzet</izvorni_sadrzaj>
    <derivirana_varijabla naziv="DomainObject.Predmet.ProtustrankaFormatedWithAdress_1"> GEAKTIV d.o.o. BUZET, Rošovo 12, 52420 Buzet</derivirana_varijabla>
  </DomainObject.Predmet.ProtustrankaFormatedWithAdress>
  <DomainObject.Predmet.ProtustrankaFormatedWithAdressOIB>
    <izvorni_sadrzaj> GEAKTIV d.o.o. BUZET, OIB 23171287393, Rošovo 12, 52420 Buzet</izvorni_sadrzaj>
    <derivirana_varijabla naziv="DomainObject.Predmet.ProtustrankaFormatedWithAdressOIB_1"> GEAKTIV d.o.o. BUZET, OIB 23171287393, Rošovo 12, 52420 Buzet</derivirana_varijabla>
  </DomainObject.Predmet.ProtustrankaFormatedWithAdressOIB>
  <DomainObject.Predmet.ProtustrankaWithAdress>
    <izvorni_sadrzaj>GEAKTIV d.o.o. BUZET Rošovo 12, 52420 Buzet</izvorni_sadrzaj>
    <derivirana_varijabla naziv="DomainObject.Predmet.ProtustrankaWithAdress_1">GEAKTIV d.o.o. BUZET Rošovo 12, 52420 Buzet</derivirana_varijabla>
  </DomainObject.Predmet.ProtustrankaWithAdress>
  <DomainObject.Predmet.ProtustrankaWithAdressOIB>
    <izvorni_sadrzaj>GEAKTIV d.o.o. BUZET, OIB 23171287393, Rošovo 12, 52420 Buzet</izvorni_sadrzaj>
    <derivirana_varijabla naziv="DomainObject.Predmet.ProtustrankaWithAdressOIB_1">GEAKTIV d.o.o. BUZET, OIB 23171287393, Rošovo 12, 52420 Buzet</derivirana_varijabla>
  </DomainObject.Predmet.ProtustrankaWithAdressOIB>
  <DomainObject.Predmet.ProtustrankaNazivFormated>
    <izvorni_sadrzaj>GEAKTIV d.o.o. BUZET</izvorni_sadrzaj>
    <derivirana_varijabla naziv="DomainObject.Predmet.ProtustrankaNazivFormated_1">GEAKTIV d.o.o. BUZET</derivirana_varijabla>
  </DomainObject.Predmet.ProtustrankaNazivFormated>
  <DomainObject.Predmet.ProtustrankaNazivFormatedOIB>
    <izvorni_sadrzaj>GEAKTIV d.o.o. BUZET, OIB 23171287393</izvorni_sadrzaj>
    <derivirana_varijabla naziv="DomainObject.Predmet.ProtustrankaNazivFormatedOIB_1">GEAKTIV d.o.o. BUZET, OIB 23171287393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</izvorni_sadrzaj>
    <derivirana_varijabla naziv="DomainObject.Predmet.StrankaFormated_1">  RH, Ministarstvo financija, Porezna uprava, Područni ured Pazin</derivirana_varijabla>
  </DomainObject.Predmet.StrankaFormated>
  <DomainObject.Predmet.StrankaFormatedOIB>
    <izvorni_sadrzaj>  RH, Ministarstvo financija, Porezna uprava, Područni ured Pazin, OIB 52634238587</izvorni_sadrzaj>
    <derivirana_varijabla naziv="DomainObject.Predmet.StrankaFormatedOIB_1">  RH, Ministarstvo financija, Porezna uprava, Područni ured Pazin, OIB 52634238587</derivirana_varijabla>
  </DomainObject.Predmet.StrankaFormatedOIB>
  <DomainObject.Predmet.StrankaFormatedWithAdress>
    <izvorni_sadrzaj> RH, Ministarstvo financija, Porezna uprava, Područni ured Pazin</izvorni_sadrzaj>
    <derivirana_varijabla naziv="DomainObject.Predmet.StrankaFormatedWithAdress_1"> RH, Ministarstvo financija, Porezna uprava, Područni ured Pazin</derivirana_varijabla>
  </DomainObject.Predmet.StrankaFormatedWithAdress>
  <DomainObject.Predmet.StrankaFormatedWithAdressOIB>
    <izvorni_sadrzaj> RH, Ministarstvo financija, Porezna uprava, Područni ured Pazin, OIB 52634238587</izvorni_sadrzaj>
    <derivirana_varijabla naziv="DomainObject.Predmet.StrankaFormatedWithAdressOIB_1"> RH, Ministarstvo financija, Porezna uprava, Područni ured Pazin, OIB 52634238587</derivirana_varijabla>
  </DomainObject.Predmet.StrankaFormatedWithAdressOIB>
  <DomainObject.Predmet.StrankaWithAdress>
    <izvorni_sadrzaj>RH, Ministarstvo financija, Porezna uprava, Područni ured Pazin </izvorni_sadrzaj>
    <derivirana_varijabla naziv="DomainObject.Predmet.StrankaWithAdress_1">RH, Ministarstvo financija, Porezna uprava, Područni ured Pazin </derivirana_varijabla>
  </DomainObject.Predmet.StrankaWithAdress>
  <DomainObject.Predmet.StrankaWithAdressOIB>
    <izvorni_sadrzaj>RH, Ministarstvo financija, Porezna uprava, Područni ured Pazin, OIB 52634238587</izvorni_sadrzaj>
    <derivirana_varijabla naziv="DomainObject.Predmet.StrankaWithAdressOIB_1">RH, Ministarstvo financija, Porezna uprava, Područni ured Pazin, OIB 52634238587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319055.4</izvorni_sadrzaj>
    <derivirana_varijabla naziv="DomainObject.Predmet.TrenutnaVrijednost_1">319055.4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</item>
    </izvorni_sadrzaj>
    <derivirana_varijabla naziv="DomainObject.Predmet.StrankaListFormated_1">
      <item>RH, Ministarstvo financija, Porezna uprava, Područni ured Pazin</item>
    </derivirana_varijabla>
  </DomainObject.Predmet.StrankaListFormated>
  <DomainObject.Predmet.StrankaListFormatedOIB>
    <izvorni_sadrzaj>
      <item>RH, Ministarstvo financija, Porezna uprava, Područni ured Pazin, OIB 52634238587</item>
    </izvorni_sadrzaj>
    <derivirana_varijabla naziv="DomainObject.Predmet.StrankaListFormatedOIB_1">
      <item>RH, Ministarstvo financija, Porezna uprava, Područni ured Pazin, OIB 52634238587</item>
    </derivirana_varijabla>
  </DomainObject.Predmet.StrankaListFormatedOIB>
  <DomainObject.Predmet.StrankaListFormatedWithAdress>
    <izvorni_sadrzaj>
      <item>RH, Ministarstvo financija, Porezna uprava, Područni ured Pazin</item>
    </izvorni_sadrzaj>
    <derivirana_varijabla naziv="DomainObject.Predmet.StrankaListFormatedWithAdress_1">
      <item>RH, Ministarstvo financija, Porezna uprava, Područni ured Pazin</item>
    </derivirana_varijabla>
  </DomainObject.Predmet.StrankaListFormatedWithAdress>
  <DomainObject.Predmet.StrankaListFormatedWithAdressOIB>
    <izvorni_sadrzaj>
      <item>RH, Ministarstvo financija, Porezna uprava, Područni ured Pazin, OIB 52634238587</item>
    </izvorni_sadrzaj>
    <derivirana_varijabla naziv="DomainObject.Predmet.StrankaListFormatedWithAdressOIB_1">
      <item>RH, Ministarstvo financija, Porezna uprava, Područni ured Pazin, OIB 52634238587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GEAKTIV d.o.o. BUZET</item>
    </izvorni_sadrzaj>
    <derivirana_varijabla naziv="DomainObject.Predmet.ProtuStrankaListFormated_1">
      <item>GEAKTIV d.o.o. BUZET</item>
    </derivirana_varijabla>
  </DomainObject.Predmet.ProtuStrankaListFormated>
  <DomainObject.Predmet.ProtuStrankaListFormatedOIB>
    <izvorni_sadrzaj>
      <item>GEAKTIV d.o.o. BUZET, OIB 23171287393</item>
    </izvorni_sadrzaj>
    <derivirana_varijabla naziv="DomainObject.Predmet.ProtuStrankaListFormatedOIB_1">
      <item>GEAKTIV d.o.o. BUZET, OIB 23171287393</item>
    </derivirana_varijabla>
  </DomainObject.Predmet.ProtuStrankaListFormatedOIB>
  <DomainObject.Predmet.ProtuStrankaListFormatedWithAdress>
    <izvorni_sadrzaj>
      <item>GEAKTIV d.o.o. BUZET, Rošovo 12, 52420 Buzet</item>
    </izvorni_sadrzaj>
    <derivirana_varijabla naziv="DomainObject.Predmet.ProtuStrankaListFormatedWithAdress_1">
      <item>GEAKTIV d.o.o. BUZET, Rošovo 12, 52420 Buzet</item>
    </derivirana_varijabla>
  </DomainObject.Predmet.ProtuStrankaListFormatedWithAdress>
  <DomainObject.Predmet.ProtuStrankaListFormatedWithAdressOIB>
    <izvorni_sadrzaj>
      <item>GEAKTIV d.o.o. BUZET, OIB 23171287393, Rošovo 12, 52420 Buzet</item>
    </izvorni_sadrzaj>
    <derivirana_varijabla naziv="DomainObject.Predmet.ProtuStrankaListFormatedWithAdressOIB_1">
      <item>GEAKTIV d.o.o. BUZET, OIB 23171287393, Rošovo 12, 52420 Buzet</item>
    </derivirana_varijabla>
  </DomainObject.Predmet.ProtuStrankaListFormatedWithAdressOIB>
  <DomainObject.Predmet.ProtuStrankaListNazivFormated>
    <izvorni_sadrzaj>
      <item>GEAKTIV d.o.o. BUZET</item>
    </izvorni_sadrzaj>
    <derivirana_varijabla naziv="DomainObject.Predmet.ProtuStrankaListNazivFormated_1">
      <item>GEAKTIV d.o.o. BUZET</item>
    </derivirana_varijabla>
  </DomainObject.Predmet.ProtuStrankaListNazivFormated>
  <DomainObject.Predmet.ProtuStrankaListNazivFormatedOIB>
    <izvorni_sadrzaj>
      <item>GEAKTIV d.o.o. BUZET, OIB 23171287393</item>
    </izvorni_sadrzaj>
    <derivirana_varijabla naziv="DomainObject.Predmet.ProtuStrankaListNazivFormatedOIB_1">
      <item>GEAKTIV d.o.o. BUZET, OIB 23171287393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>St-129/2019-43</izvorni_sadrzaj>
    <derivirana_varijabla naziv="DomainObject.PoslovniBrojDokumenta_1">St-129/2019-43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GEAKTIV d.o.o. BUZET</izvorni_sadrzaj>
    <derivirana_varijabla naziv="DomainObject.Predmet.ProtustrankaIDrugi_1">GEAKTIV d.o.o. BUZET</derivirana_varijabla>
  </DomainObject.Predmet.ProtustrankaIDrugi>
  <DomainObject.Predmet.StrankaIDrugiAdressOIB>
    <izvorni_sadrzaj>RH, Ministarstvo financija, Porezna uprava, Područni ured Pazin, OIB 52634238587</izvorni_sadrzaj>
    <derivirana_varijabla naziv="DomainObject.Predmet.StrankaIDrugiAdressOIB_1">RH, Ministarstvo financija, Porezna uprava, Područni ured Pazin, OIB 52634238587</derivirana_varijabla>
  </DomainObject.Predmet.StrankaIDrugiAdressOIB>
  <DomainObject.Predmet.ProtustrankaIDrugiAdressOIB>
    <izvorni_sadrzaj>GEAKTIV d.o.o. BUZET, OIB 23171287393, Rošovo 12, 52420 Buzet</izvorni_sadrzaj>
    <derivirana_varijabla naziv="DomainObject.Predmet.ProtustrankaIDrugiAdressOIB_1">GEAKTIV d.o.o. BUZET, OIB 23171287393, Rošovo 12,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GEAKTIV d.o.o. BUZET</item>
      <item>RH, Ministarstvo financija, Porezna uprava, Područni ured Pazin</item>
    </izvorni_sadrzaj>
    <derivirana_varijabla naziv="DomainObject.Predmet.SudioniciListNaziv_1">
      <item>GEAKTIV d.o.o. BUZET</item>
      <item>RH, Ministarstvo financija, Porezna uprava, Područni ured Pazin</item>
    </derivirana_varijabla>
  </DomainObject.Predmet.SudioniciListNaziv>
  <DomainObject.Predmet.SudioniciListAdressOIB>
    <izvorni_sadrzaj>
      <item>GEAKTIV d.o.o. BUZET, OIB 23171287393, Rošovo 12,52420 Buzet</item>
      <item>RH, Ministarstvo financija, Porezna uprava, Područni ured Pazin, OIB 52634238587</item>
    </izvorni_sadrzaj>
    <derivirana_varijabla naziv="DomainObject.Predmet.SudioniciListAdressOIB_1">
      <item>GEAKTIV d.o.o. BUZET, OIB 23171287393, Rošovo 12,52420 Buzet</item>
      <item>RH, Ministarstvo financija, Porezna uprava, Područni ured Pazin,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23171287393</item>
      <item>, OIB 52634238587</item>
    </izvorni_sadrzaj>
    <derivirana_varijabla naziv="DomainObject.Predmet.SudioniciListNazivOIB_1">
      <item>, OIB 23171287393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2018.</izvorni_sadrzaj>
    <derivirana_varijabla naziv="DomainObject.Predmet.DatumPocetkaProcesa_1">22.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385FA-D198-4C4C-9A12-B03F2E6094A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649</properties:Words>
  <properties:Characters>3628</properties:Characters>
  <properties:Lines>117</properties:Lines>
  <properties:Paragraphs>36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2019-11-04T10:31:00Z</dcterms:created>
  <dc:creator>drabar</dc:creator>
  <cp:lastModifiedBy>Sanja Prodan</cp:lastModifiedBy>
  <cp:lastPrinted>2019-11-04T11:31:00Z</cp:lastPrinted>
  <dcterms:modified xmlns:xsi="http://www.w3.org/2001/XMLSchema-instance" xsi:type="dcterms:W3CDTF">2019-11-04T11:46:00Z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St-129/2019-43 / Zapisnik - Izvještajno ročište (St-129-2019-43-geaktiv d.o.o. izvještajno II..docx)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